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spacing w:val="-6"/>
          <w:kern w:val="0"/>
          <w:sz w:val="32"/>
          <w:szCs w:val="32"/>
          <w:lang w:eastAsia="en-US"/>
        </w:rPr>
        <w:t>附件</w:t>
      </w:r>
      <w:r>
        <w:rPr>
          <w:rFonts w:hint="eastAsia" w:ascii="黑体" w:hAnsi="黑体" w:eastAsia="黑体" w:cs="黑体"/>
          <w:snapToGrid w:val="0"/>
          <w:color w:val="000000"/>
          <w:spacing w:val="-6"/>
          <w:kern w:val="0"/>
          <w:sz w:val="32"/>
          <w:szCs w:val="32"/>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hint="eastAsia" w:ascii="黑体" w:hAnsi="黑体" w:eastAsia="黑体" w:cs="黑体"/>
          <w:snapToGrid w:val="0"/>
          <w:color w:val="000000"/>
          <w:kern w:val="0"/>
          <w:sz w:val="32"/>
          <w:szCs w:val="32"/>
          <w:lang w:eastAsia="en-US"/>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eastAsia" w:ascii="方正小标宋简体" w:hAnsi="方正小标宋简体" w:eastAsia="方正小标宋简体" w:cs="方正小标宋简体"/>
          <w:b w:val="0"/>
          <w:bCs w:val="0"/>
          <w:snapToGrid w:val="0"/>
          <w:color w:val="000000"/>
          <w:kern w:val="0"/>
          <w:sz w:val="44"/>
          <w:szCs w:val="44"/>
          <w:lang w:val="en-US" w:eastAsia="en-US" w:bidi="ar-SA"/>
        </w:rPr>
      </w:pPr>
      <w:r>
        <w:rPr>
          <w:rFonts w:hint="eastAsia" w:ascii="方正小标宋简体" w:hAnsi="方正小标宋简体" w:eastAsia="方正小标宋简体" w:cs="方正小标宋简体"/>
          <w:b w:val="0"/>
          <w:bCs w:val="0"/>
          <w:snapToGrid w:val="0"/>
          <w:color w:val="231F20"/>
          <w:spacing w:val="-6"/>
          <w:kern w:val="0"/>
          <w:sz w:val="44"/>
          <w:szCs w:val="44"/>
          <w:lang w:val="en-US" w:eastAsia="en-US" w:bidi="ar-SA"/>
        </w:rPr>
        <w:t>“金葵义务维修队”育新人扬新风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eastAsia" w:ascii="仿宋" w:hAnsi="仿宋" w:eastAsia="仿宋" w:cs="仿宋"/>
          <w:snapToGrid w:val="0"/>
          <w:color w:val="231F20"/>
          <w:kern w:val="0"/>
          <w:sz w:val="32"/>
          <w:szCs w:val="32"/>
          <w:lang w:val="en-US" w:eastAsia="zh-CN" w:bidi="ar-SA"/>
        </w:rPr>
      </w:pPr>
      <w:r>
        <w:rPr>
          <w:rFonts w:hint="eastAsia" w:ascii="仿宋" w:hAnsi="仿宋" w:eastAsia="仿宋" w:cs="仿宋"/>
          <w:snapToGrid w:val="0"/>
          <w:color w:val="231F20"/>
          <w:kern w:val="0"/>
          <w:sz w:val="32"/>
          <w:szCs w:val="32"/>
          <w:lang w:val="en-US" w:eastAsia="zh-CN" w:bidi="ar-SA"/>
        </w:rPr>
        <w:t>（供参考）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ascii="Arial" w:hAnsi="Arial" w:eastAsia="Arial" w:cs="Arial"/>
          <w:snapToGrid w:val="0"/>
          <w:color w:val="000000"/>
          <w:kern w:val="0"/>
          <w:sz w:val="32"/>
          <w:szCs w:val="32"/>
          <w:lang w:eastAsia="en-US"/>
        </w:rPr>
      </w:pPr>
      <w:bookmarkStart w:id="0" w:name="_GoBack"/>
      <w:bookmarkEnd w:id="0"/>
    </w:p>
    <w:p>
      <w:pPr>
        <w:keepNext w:val="0"/>
        <w:keepLines w:val="0"/>
        <w:pageBreakBefore w:val="0"/>
        <w:widowControl/>
        <w:kinsoku/>
        <w:wordWrap w:val="0"/>
        <w:overflowPunct/>
        <w:topLinePunct w:val="0"/>
        <w:autoSpaceDE w:val="0"/>
        <w:autoSpaceDN w:val="0"/>
        <w:bidi w:val="0"/>
        <w:adjustRightInd w:val="0"/>
        <w:snapToGrid w:val="0"/>
        <w:spacing w:line="560" w:lineRule="exact"/>
        <w:ind w:right="0" w:firstLine="624" w:firstLineChars="200"/>
        <w:jc w:val="both"/>
        <w:textAlignment w:val="baseline"/>
        <w:rPr>
          <w:rFonts w:hint="eastAsia" w:ascii="仿宋" w:hAnsi="仿宋" w:eastAsia="仿宋" w:cs="仿宋"/>
          <w:snapToGrid w:val="0"/>
          <w:color w:val="000000"/>
          <w:kern w:val="0"/>
          <w:sz w:val="32"/>
          <w:szCs w:val="32"/>
          <w:lang w:val="en-US" w:eastAsia="en-US" w:bidi="ar-SA"/>
        </w:rPr>
      </w:pPr>
      <w:r>
        <w:rPr>
          <w:rFonts w:hint="eastAsia" w:ascii="仿宋" w:hAnsi="仿宋" w:eastAsia="仿宋" w:cs="仿宋"/>
          <w:snapToGrid w:val="0"/>
          <w:color w:val="231F20"/>
          <w:spacing w:val="-4"/>
          <w:kern w:val="0"/>
          <w:sz w:val="32"/>
          <w:szCs w:val="32"/>
          <w:lang w:val="en-US" w:eastAsia="en-US" w:bidi="ar-SA"/>
        </w:rPr>
        <w:t>南宁职业技术学院新时代文明实践所组建“金葵义务维修</w:t>
      </w:r>
      <w:r>
        <w:rPr>
          <w:rFonts w:hint="eastAsia" w:ascii="仿宋" w:hAnsi="仿宋" w:eastAsia="仿宋" w:cs="仿宋"/>
          <w:snapToGrid w:val="0"/>
          <w:color w:val="231F20"/>
          <w:spacing w:val="-5"/>
          <w:kern w:val="0"/>
          <w:sz w:val="32"/>
          <w:szCs w:val="32"/>
          <w:lang w:val="en-US" w:eastAsia="en-US" w:bidi="ar-SA"/>
        </w:rPr>
        <w:t>队”</w:t>
      </w:r>
      <w:r>
        <w:rPr>
          <w:rFonts w:hint="eastAsia" w:ascii="仿宋" w:hAnsi="仿宋" w:eastAsia="仿宋" w:cs="仿宋"/>
          <w:snapToGrid w:val="0"/>
          <w:color w:val="231F20"/>
          <w:spacing w:val="-5"/>
          <w:kern w:val="0"/>
          <w:sz w:val="32"/>
          <w:szCs w:val="32"/>
          <w:lang w:val="en-US" w:eastAsia="zh-CN" w:bidi="ar-SA"/>
        </w:rPr>
        <w:t>，</w:t>
      </w:r>
      <w:r>
        <w:rPr>
          <w:rFonts w:hint="eastAsia" w:ascii="仿宋" w:hAnsi="仿宋" w:eastAsia="仿宋" w:cs="仿宋"/>
          <w:snapToGrid w:val="0"/>
          <w:color w:val="231F20"/>
          <w:kern w:val="0"/>
          <w:sz w:val="32"/>
          <w:szCs w:val="32"/>
          <w:lang w:val="en-US" w:eastAsia="en-US" w:bidi="ar-SA"/>
        </w:rPr>
        <w:t>发挥党员志愿者引领作用，立足学校专业技能优势，广泛开展义务维修志愿服务活动，在服务群众中培育时代新人，在为民办实事中</w:t>
      </w:r>
      <w:r>
        <w:rPr>
          <w:rFonts w:hint="eastAsia" w:ascii="仿宋" w:hAnsi="仿宋" w:eastAsia="仿宋" w:cs="仿宋"/>
          <w:snapToGrid w:val="0"/>
          <w:color w:val="231F20"/>
          <w:spacing w:val="-5"/>
          <w:kern w:val="0"/>
          <w:sz w:val="32"/>
          <w:szCs w:val="32"/>
          <w:lang w:val="en-US" w:eastAsia="en-US" w:bidi="ar-SA"/>
        </w:rPr>
        <w:t>弘扬时代新风。</w:t>
      </w:r>
    </w:p>
    <w:p>
      <w:pPr>
        <w:keepNext w:val="0"/>
        <w:keepLines w:val="0"/>
        <w:pageBreakBefore w:val="0"/>
        <w:widowControl/>
        <w:kinsoku/>
        <w:wordWrap w:val="0"/>
        <w:overflowPunct/>
        <w:topLinePunct w:val="0"/>
        <w:autoSpaceDE w:val="0"/>
        <w:autoSpaceDN w:val="0"/>
        <w:bidi w:val="0"/>
        <w:adjustRightInd w:val="0"/>
        <w:snapToGrid w:val="0"/>
        <w:spacing w:line="560" w:lineRule="exact"/>
        <w:ind w:right="0" w:firstLine="643" w:firstLineChars="200"/>
        <w:jc w:val="both"/>
        <w:textAlignment w:val="baseline"/>
        <w:rPr>
          <w:rFonts w:hint="eastAsia" w:ascii="仿宋" w:hAnsi="仿宋" w:eastAsia="仿宋" w:cs="仿宋"/>
          <w:snapToGrid w:val="0"/>
          <w:color w:val="000000"/>
          <w:kern w:val="0"/>
          <w:sz w:val="32"/>
          <w:szCs w:val="32"/>
          <w:lang w:val="en-US" w:eastAsia="en-US" w:bidi="ar-SA"/>
        </w:rPr>
      </w:pPr>
      <w:r>
        <w:rPr>
          <w:rFonts w:hint="eastAsia" w:ascii="仿宋" w:hAnsi="仿宋" w:eastAsia="仿宋" w:cs="仿宋"/>
          <w:b/>
          <w:bCs/>
          <w:snapToGrid w:val="0"/>
          <w:color w:val="231F20"/>
          <w:kern w:val="0"/>
          <w:sz w:val="32"/>
          <w:szCs w:val="32"/>
          <w:lang w:val="en-US" w:eastAsia="en-US" w:bidi="ar-SA"/>
        </w:rPr>
        <w:t>党员引领，让师生凝心聚力。</w:t>
      </w:r>
      <w:r>
        <w:rPr>
          <w:rFonts w:hint="eastAsia" w:ascii="仿宋" w:hAnsi="仿宋" w:eastAsia="仿宋" w:cs="仿宋"/>
          <w:snapToGrid w:val="0"/>
          <w:color w:val="231F20"/>
          <w:kern w:val="0"/>
          <w:sz w:val="32"/>
          <w:szCs w:val="32"/>
          <w:lang w:val="en-US" w:eastAsia="en-US" w:bidi="ar-SA"/>
        </w:rPr>
        <w:t>“金葵义务维修队”在师生党员 模范带头下，通过召开座谈会、分批次定期参加理论宣讲活动等形</w:t>
      </w:r>
      <w:r>
        <w:rPr>
          <w:rFonts w:hint="eastAsia" w:ascii="仿宋" w:hAnsi="仿宋" w:eastAsia="仿宋" w:cs="仿宋"/>
          <w:snapToGrid w:val="0"/>
          <w:color w:val="231F20"/>
          <w:spacing w:val="-5"/>
          <w:kern w:val="0"/>
          <w:sz w:val="32"/>
          <w:szCs w:val="32"/>
          <w:lang w:val="en-US" w:eastAsia="en-US" w:bidi="ar-SA"/>
        </w:rPr>
        <w:t>式，</w:t>
      </w:r>
      <w:r>
        <w:rPr>
          <w:rFonts w:hint="eastAsia" w:ascii="仿宋" w:hAnsi="仿宋" w:eastAsia="仿宋" w:cs="仿宋"/>
          <w:snapToGrid w:val="0"/>
          <w:color w:val="231F20"/>
          <w:spacing w:val="-51"/>
          <w:kern w:val="0"/>
          <w:sz w:val="32"/>
          <w:szCs w:val="32"/>
          <w:lang w:val="en-US" w:eastAsia="en-US" w:bidi="ar-SA"/>
        </w:rPr>
        <w:t xml:space="preserve"> </w:t>
      </w:r>
      <w:r>
        <w:rPr>
          <w:rFonts w:hint="eastAsia" w:ascii="仿宋" w:hAnsi="仿宋" w:eastAsia="仿宋" w:cs="仿宋"/>
          <w:snapToGrid w:val="0"/>
          <w:color w:val="231F20"/>
          <w:spacing w:val="-5"/>
          <w:kern w:val="0"/>
          <w:sz w:val="32"/>
          <w:szCs w:val="32"/>
          <w:lang w:val="en-US" w:eastAsia="en-US" w:bidi="ar-SA"/>
        </w:rPr>
        <w:t>将学生社会实践与专业学习、社会服务、勤工助学、就业指导、</w:t>
      </w:r>
      <w:r>
        <w:rPr>
          <w:rFonts w:hint="eastAsia" w:ascii="仿宋" w:hAnsi="仿宋" w:eastAsia="仿宋" w:cs="仿宋"/>
          <w:snapToGrid w:val="0"/>
          <w:color w:val="231F20"/>
          <w:spacing w:val="1"/>
          <w:kern w:val="0"/>
          <w:sz w:val="32"/>
          <w:szCs w:val="32"/>
          <w:lang w:val="en-US" w:eastAsia="en-US" w:bidi="ar-SA"/>
        </w:rPr>
        <w:t>创新创业相结合，与教学实践环节、学雷锋活动月相</w:t>
      </w:r>
      <w:r>
        <w:rPr>
          <w:rFonts w:hint="eastAsia" w:ascii="仿宋" w:hAnsi="仿宋" w:eastAsia="仿宋" w:cs="仿宋"/>
          <w:snapToGrid w:val="0"/>
          <w:color w:val="231F20"/>
          <w:kern w:val="0"/>
          <w:sz w:val="32"/>
          <w:szCs w:val="32"/>
          <w:lang w:val="en-US" w:eastAsia="en-US" w:bidi="ar-SA"/>
        </w:rPr>
        <w:t>结合，引导队员们“感党恩、跟党走”，吸引了不同专业的同学积极加入应用技</w:t>
      </w:r>
      <w:r>
        <w:rPr>
          <w:rFonts w:hint="eastAsia" w:ascii="仿宋" w:hAnsi="仿宋" w:eastAsia="仿宋" w:cs="仿宋"/>
          <w:snapToGrid w:val="0"/>
          <w:color w:val="231F20"/>
          <w:spacing w:val="1"/>
          <w:kern w:val="0"/>
          <w:sz w:val="32"/>
          <w:szCs w:val="32"/>
          <w:lang w:val="en-US" w:eastAsia="en-US" w:bidi="ar-SA"/>
        </w:rPr>
        <w:t>术志愿服务的行列，“金葵义务维修队”已成为学校长期培育和践</w:t>
      </w:r>
      <w:r>
        <w:rPr>
          <w:rFonts w:hint="eastAsia" w:ascii="仿宋" w:hAnsi="仿宋" w:eastAsia="仿宋" w:cs="仿宋"/>
          <w:snapToGrid w:val="0"/>
          <w:color w:val="231F20"/>
          <w:spacing w:val="-2"/>
          <w:kern w:val="0"/>
          <w:sz w:val="32"/>
          <w:szCs w:val="32"/>
          <w:lang w:val="en-US" w:eastAsia="en-US" w:bidi="ar-SA"/>
        </w:rPr>
        <w:t>行社会主义核心价值观的生动实践和闪亮名片。</w:t>
      </w:r>
    </w:p>
    <w:p>
      <w:pPr>
        <w:keepNext w:val="0"/>
        <w:keepLines w:val="0"/>
        <w:pageBreakBefore w:val="0"/>
        <w:widowControl/>
        <w:kinsoku/>
        <w:wordWrap w:val="0"/>
        <w:overflowPunct/>
        <w:topLinePunct w:val="0"/>
        <w:autoSpaceDE w:val="0"/>
        <w:autoSpaceDN w:val="0"/>
        <w:bidi w:val="0"/>
        <w:adjustRightInd w:val="0"/>
        <w:snapToGrid w:val="0"/>
        <w:spacing w:line="560" w:lineRule="exact"/>
        <w:ind w:right="0" w:firstLine="647" w:firstLineChars="200"/>
        <w:jc w:val="both"/>
        <w:textAlignment w:val="baseline"/>
        <w:rPr>
          <w:rFonts w:hint="eastAsia" w:ascii="仿宋" w:hAnsi="仿宋" w:eastAsia="仿宋" w:cs="仿宋"/>
          <w:snapToGrid w:val="0"/>
          <w:color w:val="231F20"/>
          <w:kern w:val="0"/>
          <w:sz w:val="32"/>
          <w:szCs w:val="32"/>
          <w:lang w:val="en-US" w:eastAsia="en-US" w:bidi="ar-SA"/>
        </w:rPr>
      </w:pPr>
      <w:r>
        <w:rPr>
          <w:rFonts w:hint="eastAsia" w:ascii="仿宋" w:hAnsi="仿宋" w:eastAsia="仿宋" w:cs="仿宋"/>
          <w:b/>
          <w:bCs/>
          <w:snapToGrid w:val="0"/>
          <w:color w:val="231F20"/>
          <w:spacing w:val="1"/>
          <w:kern w:val="0"/>
          <w:sz w:val="32"/>
          <w:szCs w:val="32"/>
          <w:lang w:val="en-US" w:eastAsia="en-US" w:bidi="ar-SA"/>
        </w:rPr>
        <w:t>服务群众，促学生成长成才。</w:t>
      </w:r>
      <w:r>
        <w:rPr>
          <w:rFonts w:hint="eastAsia" w:ascii="仿宋" w:hAnsi="仿宋" w:eastAsia="仿宋" w:cs="仿宋"/>
          <w:snapToGrid w:val="0"/>
          <w:color w:val="231F20"/>
          <w:spacing w:val="1"/>
          <w:kern w:val="0"/>
          <w:sz w:val="32"/>
          <w:szCs w:val="32"/>
          <w:lang w:val="en-US" w:eastAsia="en-US" w:bidi="ar-SA"/>
        </w:rPr>
        <w:t>“金葵义务维修队</w:t>
      </w:r>
      <w:r>
        <w:rPr>
          <w:rFonts w:hint="eastAsia" w:ascii="仿宋" w:hAnsi="仿宋" w:eastAsia="仿宋" w:cs="仿宋"/>
          <w:snapToGrid w:val="0"/>
          <w:color w:val="231F20"/>
          <w:kern w:val="0"/>
          <w:sz w:val="32"/>
          <w:szCs w:val="32"/>
          <w:lang w:val="en-US" w:eastAsia="en-US" w:bidi="ar-SA"/>
        </w:rPr>
        <w:t>”在校内设立</w:t>
      </w:r>
      <w:r>
        <w:rPr>
          <w:rFonts w:hint="eastAsia" w:ascii="仿宋" w:hAnsi="仿宋" w:eastAsia="仿宋" w:cs="仿宋"/>
          <w:snapToGrid w:val="0"/>
          <w:color w:val="231F20"/>
          <w:spacing w:val="3"/>
          <w:kern w:val="0"/>
          <w:sz w:val="32"/>
          <w:szCs w:val="32"/>
          <w:lang w:val="en-US" w:eastAsia="en-US" w:bidi="ar-SA"/>
        </w:rPr>
        <w:t>爱心家电维修服务点，提供远程故障判断、技术故障解答等服务，</w:t>
      </w:r>
      <w:r>
        <w:rPr>
          <w:rFonts w:hint="eastAsia" w:ascii="仿宋" w:hAnsi="仿宋" w:eastAsia="仿宋" w:cs="仿宋"/>
          <w:snapToGrid w:val="0"/>
          <w:color w:val="231F20"/>
          <w:spacing w:val="8"/>
          <w:kern w:val="0"/>
          <w:sz w:val="32"/>
          <w:szCs w:val="32"/>
          <w:lang w:val="en-US" w:eastAsia="en-US" w:bidi="ar-SA"/>
        </w:rPr>
        <w:t>免工时费、检测费，长期为校园师生和周边社区开展义务维</w:t>
      </w:r>
      <w:r>
        <w:rPr>
          <w:rFonts w:hint="eastAsia" w:ascii="仿宋" w:hAnsi="仿宋" w:eastAsia="仿宋" w:cs="仿宋"/>
          <w:snapToGrid w:val="0"/>
          <w:color w:val="231F20"/>
          <w:spacing w:val="7"/>
          <w:kern w:val="0"/>
          <w:sz w:val="32"/>
          <w:szCs w:val="32"/>
          <w:lang w:val="en-US" w:eastAsia="en-US" w:bidi="ar-SA"/>
        </w:rPr>
        <w:t>修活</w:t>
      </w:r>
      <w:r>
        <w:rPr>
          <w:rFonts w:hint="eastAsia" w:ascii="仿宋" w:hAnsi="仿宋" w:eastAsia="仿宋" w:cs="仿宋"/>
          <w:snapToGrid w:val="0"/>
          <w:color w:val="231F20"/>
          <w:spacing w:val="1"/>
          <w:kern w:val="0"/>
          <w:sz w:val="32"/>
          <w:szCs w:val="32"/>
          <w:lang w:val="en-US" w:eastAsia="en-US" w:bidi="ar-SA"/>
        </w:rPr>
        <w:t>动。维修队立足专业技术领域，义务服务基层群众。组</w:t>
      </w:r>
      <w:r>
        <w:rPr>
          <w:rFonts w:hint="eastAsia" w:ascii="仿宋" w:hAnsi="仿宋" w:eastAsia="仿宋" w:cs="仿宋"/>
          <w:snapToGrid w:val="0"/>
          <w:color w:val="231F20"/>
          <w:kern w:val="0"/>
          <w:sz w:val="32"/>
          <w:szCs w:val="32"/>
          <w:lang w:val="en-US" w:eastAsia="en-US" w:bidi="ar-SA"/>
        </w:rPr>
        <w:t>织队伍“流动”至石埠圩街、友爱广场、万力社区等开展义务维修志愿服务活</w:t>
      </w:r>
      <w:r>
        <w:rPr>
          <w:rFonts w:hint="eastAsia" w:ascii="仿宋" w:hAnsi="仿宋" w:eastAsia="仿宋" w:cs="仿宋"/>
          <w:snapToGrid w:val="0"/>
          <w:color w:val="231F20"/>
          <w:spacing w:val="4"/>
          <w:kern w:val="0"/>
          <w:sz w:val="32"/>
          <w:szCs w:val="32"/>
          <w:lang w:val="en-US" w:eastAsia="en-US" w:bidi="ar-SA"/>
        </w:rPr>
        <w:t>动。此外，还将义务维修志愿服务送下乡，多次赴</w:t>
      </w:r>
      <w:r>
        <w:rPr>
          <w:rFonts w:hint="eastAsia" w:ascii="仿宋" w:hAnsi="仿宋" w:eastAsia="仿宋" w:cs="仿宋"/>
          <w:snapToGrid w:val="0"/>
          <w:color w:val="231F20"/>
          <w:spacing w:val="3"/>
          <w:kern w:val="0"/>
          <w:sz w:val="32"/>
          <w:szCs w:val="32"/>
          <w:lang w:val="en-US" w:eastAsia="en-US" w:bidi="ar-SA"/>
        </w:rPr>
        <w:t>隆安县都结乡、</w:t>
      </w:r>
      <w:r>
        <w:rPr>
          <w:rFonts w:hint="eastAsia" w:ascii="仿宋" w:hAnsi="仿宋" w:eastAsia="仿宋" w:cs="仿宋"/>
          <w:snapToGrid w:val="0"/>
          <w:color w:val="231F20"/>
          <w:kern w:val="0"/>
          <w:sz w:val="32"/>
          <w:szCs w:val="32"/>
          <w:lang w:val="en-US" w:eastAsia="en-US" w:bidi="ar-SA"/>
        </w:rPr>
        <w:t>武鸣县双桥镇、上林县等地为当地居民带去免费服务，设立家电维修、电脑维护便民服务点，维修队在修理过程中坚持为乡亲们讲解家电维护与保养知识，服务乡村振兴战略。维修队每年进社区平均 20 余次，每年参与人员超过 150 人，平均每次维修收到问题家电 100 余件，成功修复率 85% 以上，每年受益群众几千人次，扎扎实实为基层群众做实事、做好事。</w:t>
      </w:r>
    </w:p>
    <w:p>
      <w:pPr>
        <w:keepNext w:val="0"/>
        <w:keepLines w:val="0"/>
        <w:pageBreakBefore w:val="0"/>
        <w:kinsoku/>
        <w:wordWrap w:val="0"/>
        <w:overflowPunct/>
        <w:topLinePunct w:val="0"/>
        <w:bidi w:val="0"/>
        <w:spacing w:line="560" w:lineRule="exact"/>
        <w:ind w:firstLine="647" w:firstLineChars="200"/>
        <w:rPr>
          <w:sz w:val="32"/>
          <w:szCs w:val="32"/>
        </w:rPr>
      </w:pPr>
      <w:r>
        <w:rPr>
          <w:rFonts w:hint="eastAsia" w:ascii="仿宋" w:hAnsi="仿宋" w:eastAsia="仿宋" w:cs="仿宋"/>
          <w:b/>
          <w:bCs/>
          <w:snapToGrid w:val="0"/>
          <w:color w:val="231F20"/>
          <w:spacing w:val="1"/>
          <w:kern w:val="0"/>
          <w:sz w:val="32"/>
          <w:szCs w:val="32"/>
          <w:lang w:val="en-US" w:eastAsia="zh-CN" w:bidi="ar-SA"/>
        </w:rPr>
        <w:t>实践育人，使服务品牌闪光。</w:t>
      </w:r>
      <w:r>
        <w:rPr>
          <w:rFonts w:hint="eastAsia" w:ascii="仿宋" w:hAnsi="仿宋" w:eastAsia="仿宋" w:cs="仿宋"/>
          <w:b w:val="0"/>
          <w:bCs w:val="0"/>
          <w:snapToGrid w:val="0"/>
          <w:color w:val="231F20"/>
          <w:spacing w:val="1"/>
          <w:kern w:val="0"/>
          <w:sz w:val="32"/>
          <w:szCs w:val="32"/>
          <w:lang w:val="en-US" w:eastAsia="zh-CN" w:bidi="ar-SA"/>
        </w:rPr>
        <w:t>“金葵义务维修队”用活志愿服务载体，聚力推进文明实践，整合校内专业教师、企业技术能手等师资力量为维修队建设提供技术指导，依托 GE 智能平台自动化系统集成实训中心等一批产学研结合的校内实训中心，富士康科技集团等 20 多个校外顶岗实习基地和开放共享的实践教学平台，结合专业特点开展各类实践活动，学雷锋助人为乐，强化劳动意识，打造了“义务维修送基层点滴爱心赠百姓”的志愿服务活动品牌，引导队员们学以致用，更好地为基层群众送技术送服务，让更多的师生和群众通过学校新时代文明实践所受益。师生在服务和奉献中加强了对国情、区情、民情的了解，个人政治素养、知识能力得到</w:t>
      </w:r>
      <w:r>
        <w:rPr>
          <w:rFonts w:hint="eastAsia" w:ascii="仿宋" w:hAnsi="仿宋" w:eastAsia="仿宋" w:cs="仿宋"/>
          <w:snapToGrid w:val="0"/>
          <w:color w:val="231F20"/>
          <w:kern w:val="0"/>
          <w:sz w:val="32"/>
          <w:szCs w:val="32"/>
          <w:lang w:val="en-US" w:eastAsia="zh-CN" w:bidi="ar-SA"/>
        </w:rPr>
        <w:t>进一步提升。</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CF0B7AE-2F3D-4553-979F-1481D79A77B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22A1CD9-DDC4-4FB6-B4C6-468F3F72129E}"/>
  </w:font>
  <w:font w:name="仿宋">
    <w:panose1 w:val="02010609060101010101"/>
    <w:charset w:val="86"/>
    <w:family w:val="auto"/>
    <w:pitch w:val="default"/>
    <w:sig w:usb0="800002BF" w:usb1="38CF7CFA" w:usb2="00000016" w:usb3="00000000" w:csb0="00040001" w:csb1="00000000"/>
    <w:embedRegular r:id="rId3" w:fontKey="{08185255-A696-46EA-B019-A8499C546BB5}"/>
  </w:font>
  <w:font w:name="方正小标宋简体">
    <w:panose1 w:val="02000000000000000000"/>
    <w:charset w:val="86"/>
    <w:family w:val="auto"/>
    <w:pitch w:val="default"/>
    <w:sig w:usb0="00000001" w:usb1="08000000" w:usb2="00000000" w:usb3="00000000" w:csb0="00040000" w:csb1="00000000"/>
    <w:embedRegular r:id="rId4" w:fontKey="{326889F0-8B0B-413F-A042-7309CEBCA0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YTAxZmIwN2RmYmZkYmY0YzJiNmQzY2QxY2YyNzIifQ=="/>
  </w:docVars>
  <w:rsids>
    <w:rsidRoot w:val="221F4D1D"/>
    <w:rsid w:val="221F4D1D"/>
    <w:rsid w:val="4924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927</Words>
  <Characters>936</Characters>
  <Lines>0</Lines>
  <Paragraphs>0</Paragraphs>
  <TotalTime>1</TotalTime>
  <ScaleCrop>false</ScaleCrop>
  <LinksUpToDate>false</LinksUpToDate>
  <CharactersWithSpaces>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2023-09-01T03:38:00Z</dcterms:created>
  <dc:creator>WPS_1631842975</dc:creator>
  <cp:lastModifiedBy>WPS_1631842975</cp:lastModifiedBy>
  <dcterms:modified xsi:type="dcterms:W3CDTF">2023-09-01T06:06:41Z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C546BCF14F3A4C8EAEBE456D6254EDB3_11</vt:lpwstr>
  </property>
</Properties>
</file>